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02/04/05-21/00115845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12.05.2021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08.06.2021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Градостроительный кодекс Российской Федерации и часть 5 статьи 166 Жилищного кодекса Российской Федерации в части установления требований к подготовке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документации» (далее – законопроект).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не предусматривается возможность экспертной организации при проведении государственной экспертизы проектной документации, подготовленной для капитального ремонта, подтверждать или опровергать достоверность включенных в проектную документацию, подготовленной для капитального ремонта, сведений о физических объемах работ. 
Кроме того, существующий подход в регулировании порядка проведения капитального ремонта не учитывает особенности капитального ремонта линейных объектов.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разработан в инициативном порядке.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строительства, а также требований к проведению оценки такой проектной документации на соответствие требованиям безопасности. Кроме того, предполагается гармонизация видов работ, выполняемых при капитальном ремонте, и приведением к единообразию понятий, применяемых в Градостроительного кодекса Российской Федерации (далее – ГрК РФ) и Жилищном кодексе Российской Федерации (далее – ЖК РФ).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ГрК РФ и ЖК РФ.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Русанов Никита Павлович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правовой работы в сфере градостроительной деятельности Правового департамента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 доб. 61026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Nikita.Rusanov@minstroyrf.gov.ru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исходя из части 2 статьи 83, части 122 статьи 48, пункта 1 части 33, пунктов 1 и 2 части 5 статьи 49 ГрК РФ действующим законодательством не предусматривается возможность экспертной организации при проведении государственной экспертизы проектной документации, подготовленной для капитального ремонта, подтверждать или опровергать достоверность включенных в проектную документацию, подготовленной для капитального ремонта застройщиком или техническим заказчиком, сведений о физических объемах работ. 
Кроме того, существующий подход в регулировании порядка проведения капитального ремонта не учитывает особенности капитального ремонта линейных объектов, в ходе которого осуществляется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
Законопроектом предлагается преодолеть указанные проблемы путем внесения изменений в действующее законодательство.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надлежащим образом не проверяется надежность и безопасность заменяемых и (или) восстанавливаемых элементов несущих строительных конструкций при проведении капитального ремонта.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принятия законопроекта.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Законопроект нацелен на 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 (в зависимости от содержания работ, выполняемых при капитальном ремонте), а также требований к проведению оценки такой проектной документации на соответствие требованиям безопасности. Кроме того, предполагается гармонизация видов работ, выполняемых при капитальном ремонте, и приведением к единообразию понятий, используемых в ГрК РФ и ЖК РФ.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законопроекта.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цели законопроекта не противоречат принципам правового регулирования, программным документам Президента Российской Федерации и Правительства Российской Федерации.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ГрК РФ и ЖК РФ.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власти, органы местного самоуправления, физические и юридические лица, которые являются участниками правоотношений в соответствии с законодательством о градостроительной деятельности.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участников оценить не представляется возможным.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нет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права и обязанности органов не вводятся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отсутствуют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устанавливаемым порядком.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устанавливаемым порядком.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власти, органы местного самоуправления, физические и юридические лица, которые являются участниками правоотношений в соответствии с законодательством о градостроительной деятельности.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устанавливаемым порядком.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регулирования вопросов, связанных с выполнением инженерных изысканий и подготовкой проектной документации при проведении капитального ремонта объектов капитального строительства (в зависимости от содержания работ, выполняемых при капитальном ремонте), а также требований к проведению оценки такой проектной документации на соответствие требованиям безопасности. Кроме того, пред-полагается гармонизация видов работ, выполняемых при капитальном ремонте, и приведением к единообразию понятий, используемых в ГрК РФ и ЖК РФ.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квартал 2022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сто восемьдесят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 Министерства строительства и жилищно-коммунального хозяйства.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О.В. Сперанский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